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veat" w:cs="Caveat" w:eastAsia="Caveat" w:hAnsi="Caveat"/>
          <w:b w:val="1"/>
          <w:bCs w:val="1"/>
          <w:sz w:val="64"/>
          <w:szCs w:val="64"/>
        </w:rPr>
      </w:pPr>
      <w:r w:rsidDel="00000000" w:rsidR="00000000" w:rsidRPr="00000000">
        <w:rPr>
          <w:rFonts w:ascii="Caveat" w:cs="Caveat" w:eastAsia="Caveat" w:hAnsi="Caveat"/>
          <w:b w:val="1"/>
          <w:bCs w:val="1"/>
          <w:sz w:val="64"/>
          <w:szCs w:val="64"/>
          <w:rtl w:val="0"/>
        </w:rPr>
        <w:t xml:space="preserve">Kinesiology for Medical Massage Therapy </w:t>
      </w:r>
    </w:p>
    <w:p w:rsidR="00000000" w:rsidDel="00000000" w:rsidP="00000000" w:rsidRDefault="00000000" w:rsidRPr="00000000" w14:paraId="00000002">
      <w:pPr>
        <w:spacing w:after="240" w:before="240" w:lineRule="auto"/>
        <w:rPr/>
      </w:pPr>
      <w:r w:rsidDel="00000000" w:rsidR="00000000" w:rsidRPr="00000000">
        <w:rPr>
          <w:rtl w:val="0"/>
        </w:rPr>
        <w:t xml:space="preserve">This comprehensive Kinesiology course is specifically designed for medical massage therapy students, focusing on the study of human movement as it relates to assessment, injury, dysfunction, and therapeutic intervention. The course integrates anatomy, biomechanics, and clinical reasoning to help students understand how muscles, joints, and connective tissues work together in both healthy and pathological movement patterns. Emphasis is placed on translating movement science into effective, results-driven medical massage treatment.</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yqlguiocjpag" w:id="0"/>
      <w:bookmarkEnd w:id="0"/>
      <w:r w:rsidDel="00000000" w:rsidR="00000000" w:rsidRPr="00000000">
        <w:rPr>
          <w:b w:val="1"/>
          <w:bCs w:val="1"/>
          <w:sz w:val="34"/>
          <w:szCs w:val="34"/>
          <w:rtl w:val="0"/>
        </w:rPr>
        <w:t xml:space="preserve">Course Foundations</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Introduction to Kinesiology &amp; Biomechanics</w:t>
        <w:br w:type="textWrapping"/>
      </w:r>
      <w:r w:rsidDel="00000000" w:rsidR="00000000" w:rsidRPr="00000000">
        <w:rPr>
          <w:rtl w:val="0"/>
        </w:rPr>
        <w:t xml:space="preserve"> Students are introduced to the principles of kinesiology, including body planes, axes of movement, lever systems, and mechanical forces. This foundation allows therapists to analyze movement efficiently and understand how improper mechanics contribute to pain and injury.</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Posture &amp; Alignment Analysis</w:t>
        <w:br w:type="textWrapping"/>
      </w:r>
      <w:r w:rsidDel="00000000" w:rsidR="00000000" w:rsidRPr="00000000">
        <w:rPr>
          <w:rtl w:val="0"/>
        </w:rPr>
        <w:t xml:space="preserve"> This section focuses on static and dynamic posture assessment. Students learn to identify common postural distortions, compensatory patterns, and muscular imbalances, and how these factors influence pain patterns and functional limitations.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9dfwxcbv890" w:id="1"/>
      <w:bookmarkEnd w:id="1"/>
      <w:r w:rsidDel="00000000" w:rsidR="00000000" w:rsidRPr="00000000">
        <w:rPr>
          <w:b w:val="1"/>
          <w:bCs w:val="1"/>
          <w:sz w:val="34"/>
          <w:szCs w:val="34"/>
          <w:rtl w:val="0"/>
        </w:rPr>
        <w:t xml:space="preserve">Joint Structure &amp; Movement</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Joint Classification &amp; Arthrokinematics</w:t>
        <w:br w:type="textWrapping"/>
      </w:r>
      <w:r w:rsidDel="00000000" w:rsidR="00000000" w:rsidRPr="00000000">
        <w:rPr>
          <w:rtl w:val="0"/>
        </w:rPr>
        <w:t xml:space="preserve"> Students study joint types, joint surfaces, and capsular patterns. Arthrokinematic principles such as roll, glide, and spin are explored to understand how joint mechanics affect movement and treatment outcomes.</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Range of Motion &amp; End Feel Assessment</w:t>
        <w:br w:type="textWrapping"/>
      </w:r>
      <w:r w:rsidDel="00000000" w:rsidR="00000000" w:rsidRPr="00000000">
        <w:rPr>
          <w:rtl w:val="0"/>
        </w:rPr>
        <w:t xml:space="preserve"> This module teaches active, passive, and resisted range-of-motion testing, including normal and abnormal end feels. Students learn to recognize restrictions caused by muscular tightness, joint dysfunction, or pathological conditions.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5o6hph4w87ws" w:id="2"/>
      <w:bookmarkEnd w:id="2"/>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9mjs7tlbck2a" w:id="3"/>
      <w:bookmarkEnd w:id="3"/>
      <w:r w:rsidDel="00000000" w:rsidR="00000000" w:rsidRPr="00000000">
        <w:rPr>
          <w:b w:val="1"/>
          <w:bCs w:val="1"/>
          <w:sz w:val="34"/>
          <w:szCs w:val="34"/>
          <w:rtl w:val="0"/>
        </w:rPr>
        <w:t xml:space="preserve">Muscular Function &amp; Movement Patterns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Muscle Actions &amp; Functional Roles</w:t>
        <w:br w:type="textWrapping"/>
      </w:r>
      <w:r w:rsidDel="00000000" w:rsidR="00000000" w:rsidRPr="00000000">
        <w:rPr>
          <w:rtl w:val="0"/>
        </w:rPr>
        <w:t xml:space="preserve"> Students learn to analyze muscles as prime movers, stabilizers, synergists, and antagonists. Emphasis is placed on understanding functional muscle groups rather than isolated muscles.</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Length-Tension &amp; Force Production</w:t>
        <w:br w:type="textWrapping"/>
      </w:r>
      <w:r w:rsidDel="00000000" w:rsidR="00000000" w:rsidRPr="00000000">
        <w:rPr>
          <w:rtl w:val="0"/>
        </w:rPr>
        <w:t xml:space="preserve"> This section explores how muscle length, strength, and fatigue affect movement efficiency. Students learn how chronic shortening or weakness contributes to dysfunction and pain.</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mgn0mocny5" w:id="4"/>
      <w:bookmarkEnd w:id="4"/>
      <w:r w:rsidDel="00000000" w:rsidR="00000000" w:rsidRPr="00000000">
        <w:rPr>
          <w:b w:val="1"/>
          <w:bCs w:val="1"/>
          <w:sz w:val="34"/>
          <w:szCs w:val="34"/>
          <w:rtl w:val="0"/>
        </w:rPr>
        <w:t xml:space="preserve">Regional Kinesiology</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Upper Extremity Kinesiology</w:t>
        <w:br w:type="textWrapping"/>
      </w:r>
      <w:r w:rsidDel="00000000" w:rsidR="00000000" w:rsidRPr="00000000">
        <w:rPr>
          <w:rtl w:val="0"/>
        </w:rPr>
        <w:t xml:space="preserve"> Detailed study of the shoulder complex, elbow, wrist, and hand. Students analyze scapulohumeral rhythm, common shoulder dysfunctions, nerve entrapments, and repetitive strain injuries relevant to clinical massage care.</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Lower Extremity Kinesiology</w:t>
        <w:br w:type="textWrapping"/>
      </w:r>
      <w:r w:rsidDel="00000000" w:rsidR="00000000" w:rsidRPr="00000000">
        <w:rPr>
          <w:rtl w:val="0"/>
        </w:rPr>
        <w:t xml:space="preserve"> Focuses on the hip, knee, ankle, and foot, including gait mechanics. Students examine weight-bearing movement patterns, lower extremity alignment, and common conditions such as plantar fasciitis, IT band dysfunction, and knee pathologies.</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Spinal Kinesiology</w:t>
        <w:br w:type="textWrapping"/>
      </w:r>
      <w:r w:rsidDel="00000000" w:rsidR="00000000" w:rsidRPr="00000000">
        <w:rPr>
          <w:rtl w:val="0"/>
        </w:rPr>
        <w:t xml:space="preserve"> Students study cervical, thoracic, and lumbar spine movement, including disc mechanics, postural stress, and stabilization systems. Emphasis is placed on identifying sources of spinal pain and movement restriction.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16d5dlfnq2z" w:id="5"/>
      <w:bookmarkEnd w:id="5"/>
      <w:r w:rsidDel="00000000" w:rsidR="00000000" w:rsidRPr="00000000">
        <w:rPr>
          <w:b w:val="1"/>
          <w:bCs w:val="1"/>
          <w:sz w:val="34"/>
          <w:szCs w:val="34"/>
          <w:rtl w:val="0"/>
        </w:rPr>
        <w:t xml:space="preserve">Gait &amp; Functional Movement Analysis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Gait Cycle Analysis</w:t>
        <w:br w:type="textWrapping"/>
      </w:r>
      <w:r w:rsidDel="00000000" w:rsidR="00000000" w:rsidRPr="00000000">
        <w:rPr>
          <w:rtl w:val="0"/>
        </w:rPr>
        <w:t xml:space="preserve"> Students learn to break down the phases of gait and identify deviations caused by muscular imbalance, joint restriction, or neurological dysfunction. This knowledge supports effective treatment planning for walking-related pain and dysfunction.</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Functional Movement Patterns</w:t>
        <w:br w:type="textWrapping"/>
      </w:r>
      <w:r w:rsidDel="00000000" w:rsidR="00000000" w:rsidRPr="00000000">
        <w:rPr>
          <w:rtl w:val="0"/>
        </w:rPr>
        <w:t xml:space="preserve"> Includes analysis of lifting, reaching, bending, and rotational movements. Students learn how daily and occupational activities contribute to repetitive strain injuries.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vff4yotrecm" w:id="6"/>
      <w:bookmarkEnd w:id="6"/>
      <w:r w:rsidDel="00000000" w:rsidR="00000000" w:rsidRPr="00000000">
        <w:rPr>
          <w:b w:val="1"/>
          <w:bCs w:val="1"/>
          <w:sz w:val="34"/>
          <w:szCs w:val="34"/>
          <w:rtl w:val="0"/>
        </w:rPr>
        <w:t xml:space="preserve">Clinical Application in Medical Massage</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Assessment-Based Treatment Planning</w:t>
        <w:br w:type="textWrapping"/>
      </w:r>
      <w:r w:rsidDel="00000000" w:rsidR="00000000" w:rsidRPr="00000000">
        <w:rPr>
          <w:rtl w:val="0"/>
        </w:rPr>
        <w:t xml:space="preserve"> Students integrate kinesiology principles into clinical assessment, identifying movement dysfunctions and selecting appropriate massage techniques to restore function.</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Injury Mechanisms &amp; Compensation Patterns</w:t>
        <w:br w:type="textWrapping"/>
      </w:r>
      <w:r w:rsidDel="00000000" w:rsidR="00000000" w:rsidRPr="00000000">
        <w:rPr>
          <w:rtl w:val="0"/>
        </w:rPr>
        <w:t xml:space="preserve"> Explores how acute injuries and chronic conditions create compensatory movement patterns elsewhere in the body. Students learn to treat both local and global contributors to pain.</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Contraindications &amp; Pathology Considerations</w:t>
        <w:br w:type="textWrapping"/>
      </w:r>
      <w:r w:rsidDel="00000000" w:rsidR="00000000" w:rsidRPr="00000000">
        <w:rPr>
          <w:rtl w:val="0"/>
        </w:rPr>
        <w:t xml:space="preserve"> Students learn how to adapt kinesiology-based treatments when pathology, inflammation, or medical conditions are present, ensuring safe and effective care.</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w3355yss7ax" w:id="7"/>
      <w:bookmarkEnd w:id="7"/>
      <w:r w:rsidDel="00000000" w:rsidR="00000000" w:rsidRPr="00000000">
        <w:rPr>
          <w:b w:val="1"/>
          <w:bCs w:val="1"/>
          <w:sz w:val="34"/>
          <w:szCs w:val="34"/>
          <w:rtl w:val="0"/>
        </w:rPr>
        <w:t xml:space="preserve">Corrective &amp; Therapeutic Strategies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Soft Tissue Techniques for Movement Restoration</w:t>
        <w:br w:type="textWrapping"/>
      </w:r>
      <w:r w:rsidDel="00000000" w:rsidR="00000000" w:rsidRPr="00000000">
        <w:rPr>
          <w:rtl w:val="0"/>
        </w:rPr>
        <w:t xml:space="preserve"> Focus on how medical massage techniques influence muscle length, fascial mobility, and neuromuscular tone to improve movement quality.</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Client Education &amp; Movement Awareness</w:t>
        <w:br w:type="textWrapping"/>
      </w:r>
      <w:r w:rsidDel="00000000" w:rsidR="00000000" w:rsidRPr="00000000">
        <w:rPr>
          <w:rtl w:val="0"/>
        </w:rPr>
        <w:t xml:space="preserve"> Students learn how to educate clients on posture, ergonomics, and movement habits to support long-term results and prevent re-injury.</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shaaxk6qwtk" w:id="8"/>
      <w:bookmarkEnd w:id="8"/>
      <w:r w:rsidDel="00000000" w:rsidR="00000000" w:rsidRPr="00000000">
        <w:rPr>
          <w:b w:val="1"/>
          <w:bCs w:val="1"/>
          <w:sz w:val="34"/>
          <w:szCs w:val="34"/>
          <w:rtl w:val="0"/>
        </w:rPr>
        <w:t xml:space="preserve">Professional Integration</w:t>
      </w:r>
    </w:p>
    <w:p w:rsidR="00000000" w:rsidDel="00000000" w:rsidP="00000000" w:rsidRDefault="00000000" w:rsidRPr="00000000" w14:paraId="00000024">
      <w:pPr>
        <w:spacing w:after="240" w:before="240" w:lineRule="auto"/>
        <w:rPr/>
      </w:pPr>
      <w:r w:rsidDel="00000000" w:rsidR="00000000" w:rsidRPr="00000000">
        <w:rPr>
          <w:b w:val="1"/>
          <w:bCs w:val="1"/>
          <w:rtl w:val="0"/>
        </w:rPr>
        <w:t xml:space="preserve">Interdisciplinary Communication</w:t>
        <w:br w:type="textWrapping"/>
      </w:r>
      <w:r w:rsidDel="00000000" w:rsidR="00000000" w:rsidRPr="00000000">
        <w:rPr>
          <w:rtl w:val="0"/>
        </w:rPr>
        <w:t xml:space="preserve"> Emphasizes the ability to communicate movement findings and treatment outcomes clearly with healthcare providers such as physical therapists, chiropractors, and physicians.</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Outcome Tracking &amp; Clinical Reasoning</w:t>
        <w:br w:type="textWrapping"/>
      </w:r>
      <w:r w:rsidDel="00000000" w:rsidR="00000000" w:rsidRPr="00000000">
        <w:rPr>
          <w:rtl w:val="0"/>
        </w:rPr>
        <w:t xml:space="preserve"> Students learn to document changes in movement, pain, and function to support evidence-informed practice and continuity of care.</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g2vyb1noq7hp" w:id="9"/>
      <w:bookmarkEnd w:id="9"/>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nlvt38phr4bw" w:id="10"/>
      <w:bookmarkEnd w:id="10"/>
      <w:r w:rsidDel="00000000" w:rsidR="00000000" w:rsidRPr="00000000">
        <w:rPr>
          <w:b w:val="1"/>
          <w:bCs w:val="1"/>
          <w:sz w:val="34"/>
          <w:szCs w:val="34"/>
          <w:rtl w:val="0"/>
        </w:rPr>
        <w:t xml:space="preserve">Course Outcomes</w:t>
      </w:r>
    </w:p>
    <w:p w:rsidR="00000000" w:rsidDel="00000000" w:rsidP="00000000" w:rsidRDefault="00000000" w:rsidRPr="00000000" w14:paraId="00000029">
      <w:pPr>
        <w:spacing w:after="240" w:before="240" w:lineRule="auto"/>
        <w:rPr/>
      </w:pPr>
      <w:r w:rsidDel="00000000" w:rsidR="00000000" w:rsidRPr="00000000">
        <w:rPr>
          <w:rtl w:val="0"/>
        </w:rPr>
        <w:t xml:space="preserve">Upon completion of this kinesiology course, students will be able to:</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Analyze human movement and identify dysfunction</w:t>
        <w:br w:type="textWrapping"/>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Perform posture, gait, and range-of-motion assessments</w:t>
        <w:br w:type="textWrapping"/>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Understand injury mechanisms and compensation patterns</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Apply kinesiology principles to medical massage treatment</w:t>
        <w:br w:type="textWrapping"/>
      </w:r>
    </w:p>
    <w:p w:rsidR="00000000" w:rsidDel="00000000" w:rsidP="00000000" w:rsidRDefault="00000000" w:rsidRPr="00000000" w14:paraId="0000002E">
      <w:pPr>
        <w:numPr>
          <w:ilvl w:val="0"/>
          <w:numId w:val="1"/>
        </w:numPr>
        <w:spacing w:after="0" w:afterAutospacing="0" w:before="0" w:beforeAutospacing="0" w:lineRule="auto"/>
        <w:ind w:left="720" w:hanging="360"/>
      </w:pPr>
      <w:r w:rsidDel="00000000" w:rsidR="00000000" w:rsidRPr="00000000">
        <w:rPr>
          <w:rtl w:val="0"/>
        </w:rPr>
        <w:t xml:space="preserve">Modify techniques based on pathology and client condition</w:t>
        <w:br w:type="textWrapping"/>
      </w:r>
    </w:p>
    <w:p w:rsidR="00000000" w:rsidDel="00000000" w:rsidP="00000000" w:rsidRDefault="00000000" w:rsidRPr="00000000" w14:paraId="0000002F">
      <w:pPr>
        <w:numPr>
          <w:ilvl w:val="0"/>
          <w:numId w:val="1"/>
        </w:numPr>
        <w:spacing w:after="240" w:before="0" w:beforeAutospacing="0" w:lineRule="auto"/>
        <w:ind w:left="720" w:hanging="360"/>
      </w:pPr>
      <w:r w:rsidDel="00000000" w:rsidR="00000000" w:rsidRPr="00000000">
        <w:rPr>
          <w:rtl w:val="0"/>
        </w:rPr>
        <w:t xml:space="preserve">Improve functional outcomes through targeted soft tissue work</w:t>
        <w:br w:type="textWrapping"/>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pacing w:after="240" w:before="240" w:lineRule="auto"/>
        <w:rPr/>
      </w:pPr>
      <w:r w:rsidDel="00000000" w:rsidR="00000000" w:rsidRPr="00000000">
        <w:rPr>
          <w:rtl w:val="0"/>
        </w:rPr>
        <w:t xml:space="preserve">This kinesiology course equips medical massage therapists with the movement science knowledge needed to assess, treat, and educate clients effectively, bridging the gap between anatomy, pathology, and hands-on clinical care.</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